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exact"/>
        <w:ind w:firstLine="1440" w:firstLineChars="400"/>
        <w:rPr>
          <w:rFonts w:cs="宋体" w:asciiTheme="majorEastAsia" w:hAnsiTheme="majorEastAsia" w:eastAsiaTheme="majorEastAsia"/>
          <w:color w:val="323232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级同等学力研究生报名告知确认单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报考条件：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具有学士学位，且学士学位取得时间在20</w:t>
      </w:r>
      <w:r>
        <w:rPr>
          <w:rFonts w:hint="eastAsia" w:cs="宋体" w:asciiTheme="minorEastAsia" w:hAnsiTheme="minorEastAsia"/>
          <w:color w:val="323232"/>
          <w:szCs w:val="21"/>
          <w:lang w:val="en-US" w:eastAsia="zh-CN"/>
        </w:rPr>
        <w:t>20</w:t>
      </w:r>
      <w:r>
        <w:rPr>
          <w:rFonts w:hint="eastAsia" w:cs="宋体" w:asciiTheme="minorEastAsia" w:hAnsiTheme="minorEastAsia"/>
          <w:color w:val="323232"/>
          <w:szCs w:val="21"/>
        </w:rPr>
        <w:t>年3月1日前。本人提供的信息和材料须真实有效。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学科、专业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一级学科0401   教育学</w:t>
      </w:r>
    </w:p>
    <w:p>
      <w:pPr>
        <w:spacing w:line="341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专业：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color w:val="323232"/>
          <w:szCs w:val="21"/>
        </w:rPr>
        <w:t>1.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040101</w:t>
      </w:r>
      <w:r>
        <w:rPr>
          <w:rFonts w:cs="宋体" w:asciiTheme="minorEastAsia" w:hAnsiTheme="minorEastAsia"/>
          <w:color w:val="323232"/>
          <w:szCs w:val="21"/>
        </w:rPr>
        <w:t>教育学原理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2.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040102</w:t>
      </w:r>
      <w:r>
        <w:rPr>
          <w:rFonts w:cs="宋体" w:asciiTheme="minorEastAsia" w:hAnsiTheme="minorEastAsia"/>
          <w:color w:val="323232"/>
          <w:szCs w:val="21"/>
        </w:rPr>
        <w:t>课程与教学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论        </w:t>
      </w:r>
      <w:r>
        <w:rPr>
          <w:rFonts w:cs="Times New Roman" w:asciiTheme="minorEastAsia" w:hAnsiTheme="minorEastAsia"/>
          <w:color w:val="323232"/>
          <w:szCs w:val="21"/>
        </w:rPr>
        <w:t>3.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040105</w:t>
      </w:r>
      <w:r>
        <w:rPr>
          <w:rFonts w:cs="宋体" w:asciiTheme="minorEastAsia" w:hAnsiTheme="minorEastAsia"/>
          <w:color w:val="323232"/>
          <w:szCs w:val="21"/>
        </w:rPr>
        <w:t>学前教育学</w:t>
      </w:r>
    </w:p>
    <w:p>
      <w:pPr>
        <w:spacing w:line="341" w:lineRule="exact"/>
        <w:ind w:left="1155" w:leftChars="550"/>
        <w:rPr>
          <w:rFonts w:asciiTheme="minorEastAsia" w:hAnsiTheme="minorEastAsia"/>
          <w:szCs w:val="21"/>
        </w:rPr>
      </w:pPr>
      <w:r>
        <w:rPr>
          <w:rFonts w:cs="Times New Roman" w:asciiTheme="minorEastAsia" w:hAnsiTheme="minorEastAsia"/>
          <w:color w:val="323232"/>
          <w:szCs w:val="21"/>
        </w:rPr>
        <w:t>4.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040106</w:t>
      </w:r>
      <w:r>
        <w:rPr>
          <w:rFonts w:cs="宋体" w:asciiTheme="minorEastAsia" w:hAnsiTheme="minorEastAsia"/>
          <w:color w:val="323232"/>
          <w:szCs w:val="21"/>
        </w:rPr>
        <w:t>高等教育学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5.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040118</w:t>
      </w:r>
      <w:r>
        <w:rPr>
          <w:rFonts w:cs="宋体" w:asciiTheme="minorEastAsia" w:hAnsiTheme="minorEastAsia"/>
          <w:color w:val="323232"/>
          <w:szCs w:val="21"/>
        </w:rPr>
        <w:t>职业技术教育学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</w:t>
      </w:r>
      <w:r>
        <w:rPr>
          <w:rFonts w:cs="Times New Roman" w:asciiTheme="minorEastAsia" w:hAnsiTheme="minorEastAsia"/>
          <w:color w:val="323232"/>
          <w:szCs w:val="21"/>
        </w:rPr>
        <w:t>6.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040110</w:t>
      </w:r>
      <w:r>
        <w:rPr>
          <w:rFonts w:cs="宋体" w:asciiTheme="minorEastAsia" w:hAnsiTheme="minorEastAsia"/>
          <w:color w:val="323232"/>
          <w:szCs w:val="21"/>
        </w:rPr>
        <w:t>教育技术学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</w:t>
      </w:r>
      <w:r>
        <w:rPr>
          <w:rFonts w:cs="Times New Roman" w:asciiTheme="minorEastAsia" w:hAnsiTheme="minorEastAsia"/>
          <w:color w:val="323232"/>
          <w:szCs w:val="21"/>
        </w:rPr>
        <w:t>7.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0401Z1</w:t>
      </w:r>
      <w:r>
        <w:rPr>
          <w:rFonts w:cs="宋体" w:asciiTheme="minorEastAsia" w:hAnsiTheme="minorEastAsia"/>
          <w:color w:val="323232"/>
          <w:szCs w:val="21"/>
        </w:rPr>
        <w:t>心理教育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主干课程</w:t>
      </w:r>
      <w:r>
        <w:rPr>
          <w:rFonts w:hint="eastAsia" w:cs="宋体" w:asciiTheme="minorEastAsia" w:hAnsiTheme="minorEastAsia"/>
          <w:b/>
          <w:color w:val="323232"/>
          <w:szCs w:val="21"/>
        </w:rPr>
        <w:t>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马克思主义与社会科学方法论、中国特色社会主义理论与实践研究、第一外国语（含口语）、教育学原理、学与教的心理学、教育科学研究方法、教育社会学、课程与教学论、儿童发展理论与流派、高等教育学原理、职业技术教育原理、教育技术学新论、青少年心理发展与教育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学位级别：</w:t>
      </w:r>
      <w:r>
        <w:rPr>
          <w:rFonts w:hint="eastAsia" w:cs="宋体" w:asciiTheme="minorEastAsia" w:hAnsiTheme="minorEastAsia"/>
          <w:color w:val="323232"/>
          <w:szCs w:val="21"/>
        </w:rPr>
        <w:t>学术型硕士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授予学位：</w:t>
      </w:r>
      <w:r>
        <w:rPr>
          <w:rFonts w:cs="宋体" w:asciiTheme="minorEastAsia" w:hAnsiTheme="minorEastAsia"/>
          <w:color w:val="323232"/>
          <w:szCs w:val="21"/>
        </w:rPr>
        <w:t>教育学</w:t>
      </w:r>
      <w:r>
        <w:rPr>
          <w:rFonts w:hint="eastAsia" w:cs="宋体" w:asciiTheme="minorEastAsia" w:hAnsiTheme="minorEastAsia"/>
          <w:color w:val="323232"/>
          <w:szCs w:val="21"/>
        </w:rPr>
        <w:t>硕</w:t>
      </w:r>
      <w:r>
        <w:rPr>
          <w:rFonts w:cs="宋体" w:asciiTheme="minorEastAsia" w:hAnsiTheme="minorEastAsia"/>
          <w:color w:val="323232"/>
          <w:szCs w:val="21"/>
        </w:rPr>
        <w:t>士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特别说明：学位证书上不标明学科和研究方向，以申请学位的专业名称为准。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学习年限：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采取4+2的模式，即课程成绩4年有效，进入论文阶段以后，学位论文必须在2年内完成。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培养环节：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各培养环节均采用申请制。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培养环节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申请时间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课程学习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报名、现场确认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当年寒暑假及次年春学期的部分周末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进入课题阶段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通过全国统考，两门均合格，每年9月初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学位论文开题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11月初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学位论文中期考核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学位论文答辩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每年上半年3月初、下半年9月初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按照学校的流程进行查重、盲审、预答辩，以及答辩等工作。</w:t>
            </w:r>
          </w:p>
        </w:tc>
      </w:tr>
    </w:tbl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学位申请：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通过学位论文答辩，且取得</w:t>
      </w:r>
      <w:r>
        <w:rPr>
          <w:rFonts w:hint="eastAsia" w:asciiTheme="minorEastAsia" w:hAnsiTheme="minorEastAsia"/>
          <w:szCs w:val="21"/>
        </w:rPr>
        <w:t>通大学位〔2020〕15号《南通大学关于申请博士、硕士学位科研成果的规定》</w:t>
      </w:r>
      <w:r>
        <w:rPr>
          <w:rFonts w:hint="eastAsia" w:cs="宋体" w:asciiTheme="minorEastAsia" w:hAnsiTheme="minorEastAsia"/>
          <w:color w:val="323232"/>
          <w:szCs w:val="21"/>
        </w:rPr>
        <w:t>科研成果，方可申请硕士学位。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关于学费：</w:t>
      </w:r>
      <w:r>
        <w:rPr>
          <w:rFonts w:hint="eastAsia" w:cs="宋体" w:asciiTheme="minorEastAsia" w:hAnsiTheme="minorEastAsia"/>
          <w:color w:val="323232"/>
          <w:szCs w:val="21"/>
        </w:rPr>
        <w:t>同等学力研究生学习费用为课程阶段27000元，分三次收取，收费的时间以学校通知为准。如因个人原因中途放弃的，学校规定概不退学费。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*请在后面横线上抄写“以上信息本人已确认认同”：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                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                                        </w:t>
      </w:r>
    </w:p>
    <w:p>
      <w:pPr>
        <w:spacing w:line="341" w:lineRule="exact"/>
        <w:ind w:firstLine="5376" w:firstLineChars="2550"/>
        <w:rPr>
          <w:rFonts w:hint="eastAsia" w:cs="宋体" w:asciiTheme="minorEastAsia" w:hAnsiTheme="minorEastAsia"/>
          <w:b/>
          <w:color w:val="323232"/>
          <w:szCs w:val="21"/>
        </w:rPr>
      </w:pPr>
    </w:p>
    <w:p>
      <w:pPr>
        <w:spacing w:line="341" w:lineRule="exact"/>
        <w:ind w:firstLine="5376" w:firstLineChars="2550"/>
        <w:rPr>
          <w:rFonts w:hint="eastAsia" w:cs="宋体" w:asciiTheme="minorEastAsia" w:hAnsiTheme="minorEastAsia"/>
          <w:b/>
          <w:color w:val="323232"/>
          <w:szCs w:val="21"/>
        </w:rPr>
      </w:pPr>
    </w:p>
    <w:p>
      <w:pPr>
        <w:spacing w:line="341" w:lineRule="exact"/>
        <w:ind w:firstLine="5376" w:firstLineChars="2550"/>
        <w:rPr>
          <w:rFonts w:cs="宋体" w:asciiTheme="minorEastAsia" w:hAnsiTheme="minorEastAsia"/>
          <w:b/>
          <w:color w:val="323232"/>
          <w:szCs w:val="21"/>
          <w:u w:val="single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确认签名：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</w:t>
      </w:r>
    </w:p>
    <w:p>
      <w:pPr>
        <w:spacing w:line="341" w:lineRule="exact"/>
        <w:ind w:firstLine="6090" w:firstLineChars="2900"/>
        <w:rPr>
          <w:rFonts w:hint="eastAsia" w:cs="宋体" w:asciiTheme="minorEastAsia" w:hAnsiTheme="minorEastAsia"/>
          <w:color w:val="323232"/>
          <w:szCs w:val="21"/>
        </w:rPr>
      </w:pPr>
    </w:p>
    <w:p>
      <w:pPr>
        <w:spacing w:line="341" w:lineRule="exact"/>
        <w:ind w:firstLine="5880" w:firstLineChars="2800"/>
        <w:rPr>
          <w:rFonts w:hint="eastAsia" w:cs="宋体" w:asciiTheme="minorEastAsia" w:hAnsiTheme="minorEastAsia" w:eastAsiaTheme="minorEastAsia"/>
          <w:color w:val="323232"/>
          <w:szCs w:val="21"/>
          <w:lang w:eastAsia="zh-CN"/>
        </w:rPr>
        <w:sectPr>
          <w:pgSz w:w="11900" w:h="16840"/>
          <w:pgMar w:top="1440" w:right="1284" w:bottom="446" w:left="1420" w:header="0" w:footer="0" w:gutter="0"/>
          <w:cols w:equalWidth="0" w:num="1">
            <w:col w:w="9200"/>
          </w:cols>
        </w:sectPr>
      </w:pPr>
      <w:r>
        <w:rPr>
          <w:rFonts w:hint="eastAsia" w:cs="宋体" w:asciiTheme="minorEastAsia" w:hAnsiTheme="minorEastAsia"/>
          <w:color w:val="323232"/>
          <w:szCs w:val="21"/>
        </w:rPr>
        <w:t>二〇二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二</w:t>
      </w:r>
      <w:r>
        <w:rPr>
          <w:rFonts w:hint="eastAsia" w:cs="宋体" w:asciiTheme="minorEastAsia" w:hAnsiTheme="minorEastAsia"/>
          <w:color w:val="323232"/>
          <w:szCs w:val="21"/>
        </w:rPr>
        <w:t>年七月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六日</w:t>
      </w:r>
    </w:p>
    <w:bookmarkEnd w:id="0"/>
    <w:p>
      <w:pPr>
        <w:spacing w:line="341" w:lineRule="exact"/>
        <w:rPr>
          <w:rFonts w:cs="宋体" w:asciiTheme="majorEastAsia" w:hAnsiTheme="majorEastAsia" w:eastAsiaTheme="majorEastAsia"/>
          <w:color w:val="32323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2NGI4MWJjOGNlYzQyNTVmYjUwNDFmOWRiZTMxOTYifQ=="/>
  </w:docVars>
  <w:rsids>
    <w:rsidRoot w:val="009A20B8"/>
    <w:rsid w:val="000B6896"/>
    <w:rsid w:val="000C32FB"/>
    <w:rsid w:val="0023635F"/>
    <w:rsid w:val="002E365B"/>
    <w:rsid w:val="0035370C"/>
    <w:rsid w:val="003E2900"/>
    <w:rsid w:val="004A4E13"/>
    <w:rsid w:val="004C5CD0"/>
    <w:rsid w:val="0050363F"/>
    <w:rsid w:val="005A07CD"/>
    <w:rsid w:val="005A6A9B"/>
    <w:rsid w:val="006008BB"/>
    <w:rsid w:val="006141E9"/>
    <w:rsid w:val="008700CB"/>
    <w:rsid w:val="009A20B8"/>
    <w:rsid w:val="00A64A8D"/>
    <w:rsid w:val="00B02415"/>
    <w:rsid w:val="00B11EE9"/>
    <w:rsid w:val="00B23FD0"/>
    <w:rsid w:val="00B44EDC"/>
    <w:rsid w:val="00BF6FAE"/>
    <w:rsid w:val="00E458DA"/>
    <w:rsid w:val="00F510B3"/>
    <w:rsid w:val="00F5228B"/>
    <w:rsid w:val="1EC6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777</Words>
  <Characters>845</Characters>
  <Lines>8</Lines>
  <Paragraphs>2</Paragraphs>
  <TotalTime>2</TotalTime>
  <ScaleCrop>false</ScaleCrop>
  <LinksUpToDate>false</LinksUpToDate>
  <CharactersWithSpaces>1066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2021-07-15T08:32:00Z</dcterms:created>
  <dc:creator>系统管理员</dc:creator>
  <cp:lastModifiedBy>Administrator</cp:lastModifiedBy>
  <dcterms:modified xsi:type="dcterms:W3CDTF">2022-06-27T05:09:28Z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4FB3BBF82687479AA4D79106F1991F02</vt:lpwstr>
  </property>
</Properties>
</file>